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7386C" w14:textId="77777777" w:rsidR="001563F2" w:rsidRDefault="001523EA">
      <w:bookmarkStart w:id="0" w:name="_GoBack"/>
      <w:bookmarkEnd w:id="0"/>
      <w:r>
        <w:t>Dear All,</w:t>
      </w:r>
    </w:p>
    <w:p w14:paraId="7EDB54E7" w14:textId="76382E4C" w:rsidR="0098511C" w:rsidRDefault="001523EA" w:rsidP="18A4E560">
      <w:pPr>
        <w:jc w:val="both"/>
      </w:pPr>
      <w:r>
        <w:t xml:space="preserve">The </w:t>
      </w:r>
      <w:r w:rsidR="0058024A">
        <w:t xml:space="preserve">RVC’s </w:t>
      </w:r>
      <w:r w:rsidR="004C6B43">
        <w:t>Infrastructure Services Directorate</w:t>
      </w:r>
      <w:r>
        <w:t xml:space="preserve"> </w:t>
      </w:r>
      <w:r w:rsidR="0058024A">
        <w:t xml:space="preserve">(ISD) </w:t>
      </w:r>
      <w:r w:rsidR="00C072A5">
        <w:t xml:space="preserve">is </w:t>
      </w:r>
      <w:r w:rsidR="0098511C">
        <w:t xml:space="preserve">responsible for </w:t>
      </w:r>
      <w:r w:rsidR="004C6B43">
        <w:t xml:space="preserve">managing </w:t>
      </w:r>
      <w:r w:rsidR="0098511C">
        <w:t>the</w:t>
      </w:r>
      <w:r w:rsidR="00C95D85">
        <w:t xml:space="preserve"> </w:t>
      </w:r>
      <w:r w:rsidR="004C6B43">
        <w:t xml:space="preserve">cyber security </w:t>
      </w:r>
      <w:r w:rsidR="0098511C">
        <w:t xml:space="preserve">of the College and its members </w:t>
      </w:r>
      <w:r w:rsidR="004C6B43">
        <w:t xml:space="preserve">and </w:t>
      </w:r>
      <w:r w:rsidR="0098511C">
        <w:t>so regularly carries out upgrades</w:t>
      </w:r>
      <w:r w:rsidR="004C6B43">
        <w:t xml:space="preserve"> to further </w:t>
      </w:r>
      <w:r w:rsidR="0098511C">
        <w:t xml:space="preserve">improve </w:t>
      </w:r>
      <w:r w:rsidR="004C6B43">
        <w:t xml:space="preserve">the security of the College’s IT systems. </w:t>
      </w:r>
    </w:p>
    <w:p w14:paraId="3FABF55A" w14:textId="74B5BC8D" w:rsidR="0098511C" w:rsidRDefault="0098511C" w:rsidP="18A4E560">
      <w:pPr>
        <w:jc w:val="both"/>
      </w:pPr>
      <w:r>
        <w:t xml:space="preserve">One such improvement, to </w:t>
      </w:r>
      <w:proofErr w:type="gramStart"/>
      <w:r>
        <w:t>be introduced</w:t>
      </w:r>
      <w:proofErr w:type="gramEnd"/>
      <w:r>
        <w:t xml:space="preserve"> on </w:t>
      </w:r>
      <w:r w:rsidR="00766B1F">
        <w:t>Thursday 22</w:t>
      </w:r>
      <w:r w:rsidR="00766B1F" w:rsidRPr="00766B1F">
        <w:rPr>
          <w:vertAlign w:val="superscript"/>
        </w:rPr>
        <w:t>nd</w:t>
      </w:r>
      <w:r w:rsidR="00766B1F">
        <w:t xml:space="preserve"> November </w:t>
      </w:r>
      <w:r>
        <w:t xml:space="preserve">2018, will alter the Microsoft Outlook authentication process </w:t>
      </w:r>
      <w:r w:rsidR="00552238">
        <w:t>that</w:t>
      </w:r>
      <w:r w:rsidR="00357CB3">
        <w:t xml:space="preserve"> is </w:t>
      </w:r>
      <w:r>
        <w:t>used to access the RVC email system from all devices and operating systems</w:t>
      </w:r>
      <w:r w:rsidR="00357CB3">
        <w:t xml:space="preserve">. This change (advised by Microsoft) therefore affects all RVC email users but is necessary to maintain the latest security protocols and standards </w:t>
      </w:r>
      <w:r w:rsidR="00D111FB">
        <w:t xml:space="preserve">that are </w:t>
      </w:r>
      <w:r w:rsidR="00357CB3">
        <w:t>in use.</w:t>
      </w:r>
    </w:p>
    <w:p w14:paraId="652B3DC5" w14:textId="7986085A" w:rsidR="001523EA" w:rsidRDefault="00357CB3" w:rsidP="0058024A">
      <w:pPr>
        <w:jc w:val="both"/>
      </w:pPr>
      <w:r>
        <w:t>Until now</w:t>
      </w:r>
      <w:r w:rsidR="00DA4446" w:rsidRPr="33CEA1E1">
        <w:t xml:space="preserve">, </w:t>
      </w:r>
      <w:r w:rsidR="46FBE8FD">
        <w:t>you</w:t>
      </w:r>
      <w:r w:rsidR="33CEA1E1">
        <w:t xml:space="preserve"> </w:t>
      </w:r>
      <w:proofErr w:type="gramStart"/>
      <w:r>
        <w:t xml:space="preserve">have </w:t>
      </w:r>
      <w:r w:rsidR="00DA4446">
        <w:t>only</w:t>
      </w:r>
      <w:r w:rsidR="00DA4446" w:rsidRPr="33CEA1E1">
        <w:t xml:space="preserve"> </w:t>
      </w:r>
      <w:r>
        <w:t xml:space="preserve">been </w:t>
      </w:r>
      <w:r w:rsidR="00DA4446">
        <w:t>asked</w:t>
      </w:r>
      <w:proofErr w:type="gramEnd"/>
      <w:r w:rsidR="00DA4446">
        <w:t xml:space="preserve"> f</w:t>
      </w:r>
      <w:r w:rsidR="006E47E3">
        <w:t xml:space="preserve">or </w:t>
      </w:r>
      <w:r w:rsidR="33CEA1E1">
        <w:t>your u</w:t>
      </w:r>
      <w:r w:rsidR="006E47E3">
        <w:t xml:space="preserve">sername and password </w:t>
      </w:r>
      <w:r w:rsidR="00DA4446">
        <w:t>when setting up the Microsoft Outlook application for the first time</w:t>
      </w:r>
      <w:r w:rsidR="00485D66">
        <w:t>, as shown in Table A below</w:t>
      </w:r>
      <w:r w:rsidR="00DA4446" w:rsidRPr="33CEA1E1">
        <w:t xml:space="preserve">. </w:t>
      </w:r>
    </w:p>
    <w:p w14:paraId="21B66E08" w14:textId="25FB6E31" w:rsidR="00461CFF" w:rsidRPr="00A56B13" w:rsidRDefault="00461CFF">
      <w:pPr>
        <w:rPr>
          <w:b/>
          <w:bCs/>
        </w:rPr>
      </w:pPr>
      <w:r w:rsidRPr="00A56B13">
        <w:rPr>
          <w:b/>
          <w:bCs/>
        </w:rPr>
        <w:t xml:space="preserve">Table A: </w:t>
      </w:r>
      <w:r w:rsidR="0058024A" w:rsidRPr="00A56B13">
        <w:rPr>
          <w:b/>
          <w:bCs/>
        </w:rPr>
        <w:t xml:space="preserve">Current Outlook user authentication screen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9"/>
        <w:gridCol w:w="3667"/>
      </w:tblGrid>
      <w:tr w:rsidR="00461CFF" w14:paraId="32875D21" w14:textId="77777777" w:rsidTr="2A8ABCE1">
        <w:tc>
          <w:tcPr>
            <w:tcW w:w="5349" w:type="dxa"/>
          </w:tcPr>
          <w:p w14:paraId="6EA7FB53" w14:textId="77777777" w:rsidR="00461CFF" w:rsidRDefault="00720BEF">
            <w:r>
              <w:object w:dxaOrig="6825" w:dyaOrig="4815" w14:anchorId="66C93D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6.5pt;height:181pt" o:ole="">
                  <v:imagedata r:id="rId7" o:title=""/>
                </v:shape>
                <o:OLEObject Type="Embed" ProgID="PBrush" ShapeID="_x0000_i1025" DrawAspect="Content" ObjectID="_1604232278" r:id="rId8"/>
              </w:object>
            </w:r>
          </w:p>
          <w:p w14:paraId="3D6197DD" w14:textId="77777777" w:rsidR="00720BEF" w:rsidRDefault="00720BEF"/>
        </w:tc>
        <w:tc>
          <w:tcPr>
            <w:tcW w:w="3667" w:type="dxa"/>
          </w:tcPr>
          <w:p w14:paraId="640BC4BC" w14:textId="73B92720" w:rsidR="00461CFF" w:rsidRDefault="0058024A" w:rsidP="0058024A">
            <w:r>
              <w:t>The c</w:t>
            </w:r>
            <w:r w:rsidR="00720BEF">
              <w:t xml:space="preserve">redentials </w:t>
            </w:r>
            <w:r>
              <w:t>required are your</w:t>
            </w:r>
            <w:r w:rsidR="00720BEF">
              <w:t xml:space="preserve"> RVC email address and password, and</w:t>
            </w:r>
            <w:r w:rsidR="00720BEF" w:rsidRPr="2A8ABCE1">
              <w:t xml:space="preserve"> </w:t>
            </w:r>
            <w:r>
              <w:t xml:space="preserve">ticking </w:t>
            </w:r>
            <w:r w:rsidR="00720BEF">
              <w:t xml:space="preserve">the ‘Remember my credentials’ check box </w:t>
            </w:r>
            <w:r>
              <w:t>is recommended</w:t>
            </w:r>
            <w:r w:rsidR="00720BEF" w:rsidRPr="2A8ABCE1">
              <w:t>.</w:t>
            </w:r>
          </w:p>
        </w:tc>
      </w:tr>
    </w:tbl>
    <w:p w14:paraId="0E0C85FF" w14:textId="16359165" w:rsidR="00461CFF" w:rsidRDefault="00461CFF"/>
    <w:p w14:paraId="2E4BFBE4" w14:textId="484BEB8C" w:rsidR="006120B2" w:rsidRDefault="00D111FB" w:rsidP="0058024A">
      <w:pPr>
        <w:jc w:val="both"/>
      </w:pPr>
      <w:r>
        <w:t>However, t</w:t>
      </w:r>
      <w:r w:rsidR="00875D1C">
        <w:t xml:space="preserve">his method is no longer considered </w:t>
      </w:r>
      <w:proofErr w:type="gramStart"/>
      <w:r w:rsidR="00357CB3">
        <w:t>to be 100</w:t>
      </w:r>
      <w:proofErr w:type="gramEnd"/>
      <w:r w:rsidR="00357CB3">
        <w:t xml:space="preserve">% </w:t>
      </w:r>
      <w:r w:rsidR="00875D1C">
        <w:t xml:space="preserve">secure as it stores the password permanently on </w:t>
      </w:r>
      <w:r w:rsidR="00F30CD2">
        <w:t>users</w:t>
      </w:r>
      <w:r w:rsidR="00F30CD2" w:rsidRPr="500AFCFD">
        <w:t>’</w:t>
      </w:r>
      <w:r w:rsidR="00875D1C">
        <w:t xml:space="preserve"> </w:t>
      </w:r>
      <w:r w:rsidR="00357CB3">
        <w:t>device</w:t>
      </w:r>
      <w:r w:rsidR="00875D1C" w:rsidRPr="500AFCFD">
        <w:t xml:space="preserve">. </w:t>
      </w:r>
      <w:r w:rsidR="00F30CD2">
        <w:t xml:space="preserve">In order to improve </w:t>
      </w:r>
      <w:r w:rsidR="00357CB3">
        <w:t>this</w:t>
      </w:r>
      <w:r w:rsidR="00F30CD2">
        <w:t xml:space="preserve">, </w:t>
      </w:r>
      <w:r w:rsidR="00875D1C">
        <w:t xml:space="preserve">Microsoft’s recommendation is </w:t>
      </w:r>
      <w:r w:rsidR="00357CB3">
        <w:t xml:space="preserve">now </w:t>
      </w:r>
      <w:r w:rsidR="00875D1C">
        <w:t xml:space="preserve">to </w:t>
      </w:r>
      <w:r w:rsidR="00357CB3">
        <w:t>impl</w:t>
      </w:r>
      <w:r>
        <w:t>e</w:t>
      </w:r>
      <w:r w:rsidR="00357CB3">
        <w:t xml:space="preserve">ment </w:t>
      </w:r>
      <w:r w:rsidR="00875D1C">
        <w:t>the</w:t>
      </w:r>
      <w:r w:rsidR="00357CB3">
        <w:t>ir</w:t>
      </w:r>
      <w:r w:rsidR="00875D1C">
        <w:t xml:space="preserve"> </w:t>
      </w:r>
      <w:r w:rsidR="00357CB3">
        <w:t>‘</w:t>
      </w:r>
      <w:r w:rsidR="00875D1C">
        <w:t>Modern Authentication</w:t>
      </w:r>
      <w:r w:rsidR="00357CB3">
        <w:t>’</w:t>
      </w:r>
      <w:r w:rsidR="00875D1C">
        <w:t xml:space="preserve"> method, as </w:t>
      </w:r>
      <w:r>
        <w:t xml:space="preserve">shown </w:t>
      </w:r>
      <w:r w:rsidR="00875D1C">
        <w:t xml:space="preserve">below in Table B. </w:t>
      </w:r>
      <w:r w:rsidR="006120B2">
        <w:t>Please note</w:t>
      </w:r>
      <w:proofErr w:type="gramStart"/>
      <w:r w:rsidR="006120B2">
        <w:t>,</w:t>
      </w:r>
      <w:proofErr w:type="gramEnd"/>
      <w:r w:rsidR="006120B2">
        <w:t xml:space="preserve"> </w:t>
      </w:r>
      <w:r>
        <w:t xml:space="preserve">this requires that </w:t>
      </w:r>
      <w:r w:rsidR="006120B2">
        <w:t xml:space="preserve">users re-authenticate every 90 days to </w:t>
      </w:r>
      <w:r w:rsidR="000D7D55">
        <w:t>re-confirm</w:t>
      </w:r>
      <w:r w:rsidR="000D7D55" w:rsidRPr="500AFCFD">
        <w:t xml:space="preserve"> </w:t>
      </w:r>
      <w:r w:rsidR="00F30CD2">
        <w:t>their identity</w:t>
      </w:r>
      <w:r w:rsidR="000D7D55" w:rsidRPr="500AFCFD">
        <w:t>.</w:t>
      </w:r>
    </w:p>
    <w:p w14:paraId="117D344C" w14:textId="1EA886DC" w:rsidR="001523EA" w:rsidRPr="00A56B13" w:rsidRDefault="00CC70A3">
      <w:pPr>
        <w:rPr>
          <w:b/>
          <w:bCs/>
        </w:rPr>
      </w:pPr>
      <w:r w:rsidRPr="00A56B13">
        <w:rPr>
          <w:b/>
          <w:bCs/>
        </w:rPr>
        <w:t xml:space="preserve">Table B: </w:t>
      </w:r>
      <w:r w:rsidR="00D111FB" w:rsidRPr="00A56B13">
        <w:rPr>
          <w:b/>
          <w:bCs/>
        </w:rPr>
        <w:t xml:space="preserve"> Revised ‘Modern Authentication’ user authentication screens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1"/>
        <w:gridCol w:w="3595"/>
      </w:tblGrid>
      <w:tr w:rsidR="00720BEF" w14:paraId="6C9488B6" w14:textId="77777777" w:rsidTr="6D4F885B">
        <w:tc>
          <w:tcPr>
            <w:tcW w:w="4508" w:type="dxa"/>
          </w:tcPr>
          <w:p w14:paraId="0B4C04FB" w14:textId="424A6E61" w:rsidR="00720BEF" w:rsidRDefault="00720BEF" w:rsidP="00720BEF">
            <w:r>
              <w:rPr>
                <w:noProof/>
                <w:lang w:eastAsia="en-GB"/>
              </w:rPr>
              <w:drawing>
                <wp:inline distT="0" distB="0" distL="0" distR="0" wp14:anchorId="086E17A0" wp14:editId="477ECD7D">
                  <wp:extent cx="3295253" cy="2806482"/>
                  <wp:effectExtent l="0" t="0" r="0" b="0"/>
                  <wp:docPr id="199748443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9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253" cy="280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E67BB97" w14:textId="77777777" w:rsidR="00720BEF" w:rsidRDefault="00720BEF">
            <w:r>
              <w:t>Enter your RVC email address when prompted.</w:t>
            </w:r>
          </w:p>
        </w:tc>
      </w:tr>
      <w:tr w:rsidR="00720BEF" w14:paraId="210F59C9" w14:textId="77777777" w:rsidTr="6D4F885B">
        <w:tc>
          <w:tcPr>
            <w:tcW w:w="4508" w:type="dxa"/>
          </w:tcPr>
          <w:p w14:paraId="194DADDF" w14:textId="6E4C64F6" w:rsidR="00720BEF" w:rsidRDefault="00720BEF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513FD75C" wp14:editId="2774FEC4">
                  <wp:extent cx="3305175" cy="2784310"/>
                  <wp:effectExtent l="0" t="0" r="0" b="0"/>
                  <wp:docPr id="16311545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5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278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54141250" w14:textId="50ACBDB2" w:rsidR="00720BEF" w:rsidRDefault="00720BEF">
            <w:r>
              <w:t>Select ‘Work or school account’ option</w:t>
            </w:r>
            <w:r w:rsidR="741B6258">
              <w:t xml:space="preserve"> if presented.</w:t>
            </w:r>
          </w:p>
        </w:tc>
      </w:tr>
      <w:tr w:rsidR="00720BEF" w14:paraId="7841D4D9" w14:textId="77777777" w:rsidTr="6D4F885B">
        <w:tc>
          <w:tcPr>
            <w:tcW w:w="4508" w:type="dxa"/>
          </w:tcPr>
          <w:p w14:paraId="64F43BE0" w14:textId="6D74934C" w:rsidR="00720BEF" w:rsidRDefault="00720BEF">
            <w:r>
              <w:rPr>
                <w:noProof/>
                <w:lang w:eastAsia="en-GB"/>
              </w:rPr>
              <w:drawing>
                <wp:inline distT="0" distB="0" distL="0" distR="0" wp14:anchorId="69DE5619" wp14:editId="725EE739">
                  <wp:extent cx="3248025" cy="4310348"/>
                  <wp:effectExtent l="0" t="0" r="0" b="0"/>
                  <wp:docPr id="16269239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025" cy="4310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08A9E1A3" w14:textId="13E7F287" w:rsidR="00720BEF" w:rsidRDefault="00720BEF">
            <w:r>
              <w:t xml:space="preserve">Enter </w:t>
            </w:r>
            <w:r w:rsidR="00D111FB">
              <w:t xml:space="preserve">your </w:t>
            </w:r>
            <w:r>
              <w:t>RVC email address and password</w:t>
            </w:r>
            <w:r w:rsidR="00CC70A3">
              <w:t>, and click ‘Sign In’</w:t>
            </w:r>
          </w:p>
        </w:tc>
      </w:tr>
    </w:tbl>
    <w:p w14:paraId="108F703C" w14:textId="77777777" w:rsidR="00720BEF" w:rsidRDefault="00720BEF"/>
    <w:p w14:paraId="69D17ABF" w14:textId="77777777" w:rsidR="00720BEF" w:rsidRDefault="00720BEF"/>
    <w:p w14:paraId="446D9C62" w14:textId="16312B06" w:rsidR="001C5A84" w:rsidRDefault="00D111FB" w:rsidP="18A4E560">
      <w:r>
        <w:t xml:space="preserve">Should you </w:t>
      </w:r>
      <w:r w:rsidR="001C5A84">
        <w:t>exper</w:t>
      </w:r>
      <w:r>
        <w:t>i</w:t>
      </w:r>
      <w:r w:rsidR="001C5A84">
        <w:t>e</w:t>
      </w:r>
      <w:r>
        <w:t xml:space="preserve">nce any problems with logging in to RVC email or other IT systems after this security upgrade is carried out </w:t>
      </w:r>
      <w:r w:rsidR="00552238">
        <w:t>on</w:t>
      </w:r>
      <w:r w:rsidR="00766B1F" w:rsidRPr="00766B1F">
        <w:t xml:space="preserve"> Thursday 22</w:t>
      </w:r>
      <w:r w:rsidR="00766B1F" w:rsidRPr="00766B1F">
        <w:rPr>
          <w:vertAlign w:val="superscript"/>
        </w:rPr>
        <w:t>nd</w:t>
      </w:r>
      <w:r w:rsidR="00766B1F" w:rsidRPr="00766B1F">
        <w:t xml:space="preserve"> November 2018</w:t>
      </w:r>
      <w:r w:rsidR="00552238" w:rsidRPr="00766B1F">
        <w:t xml:space="preserve"> </w:t>
      </w:r>
      <w:r>
        <w:t xml:space="preserve">please contact the ISD IT Helpdesk via </w:t>
      </w:r>
      <w:hyperlink r:id="rId12" w:history="1">
        <w:r w:rsidRPr="00D111FB">
          <w:rPr>
            <w:rStyle w:val="Hyperlink"/>
          </w:rPr>
          <w:t>helpdesk@rvc.ac.uk</w:t>
        </w:r>
      </w:hyperlink>
      <w:r>
        <w:t xml:space="preserve"> or telephone 0207 4685181</w:t>
      </w:r>
      <w:r w:rsidR="001C5A84">
        <w:t xml:space="preserve"> for assistance.</w:t>
      </w:r>
      <w:r>
        <w:t xml:space="preserve"> </w:t>
      </w:r>
      <w:r w:rsidR="18A4E560" w:rsidRPr="00A56B13">
        <w:rPr>
          <w:rStyle w:val="Hyperlink"/>
        </w:rPr>
        <w:t>helpdesk@rvc.ac.uk</w:t>
      </w:r>
      <w:r w:rsidR="18A4E560">
        <w:t xml:space="preserve"> or telephone 0207 4685181 for assistance. </w:t>
      </w:r>
    </w:p>
    <w:p w14:paraId="0B080289" w14:textId="431F8347" w:rsidR="001C5A84" w:rsidRPr="00A56B13" w:rsidRDefault="001C5A84">
      <w:pPr>
        <w:rPr>
          <w:i/>
          <w:iCs/>
        </w:rPr>
      </w:pPr>
      <w:r w:rsidRPr="00A56B13">
        <w:rPr>
          <w:i/>
          <w:iCs/>
        </w:rPr>
        <w:t>Reminder: ISD do not ask users to supply their password to IT staff for support purposes - if you have concerns that a log in screen or email link is not genuine, do not supply the requested details but instead immediately contact the ISD IT Helpdesk for advice.</w:t>
      </w:r>
    </w:p>
    <w:p w14:paraId="766EDAE4" w14:textId="77777777" w:rsidR="001C5A84" w:rsidRDefault="001C5A84" w:rsidP="001C5A84"/>
    <w:p w14:paraId="245EE022" w14:textId="4D55FA44" w:rsidR="001523EA" w:rsidRDefault="00D111FB" w:rsidP="001C5A84">
      <w:r>
        <w:t xml:space="preserve"> </w:t>
      </w:r>
    </w:p>
    <w:sectPr w:rsidR="001523EA" w:rsidSect="00A56B13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A31CA6C" w16cid:durableId="003E803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EA"/>
    <w:rsid w:val="000D7D55"/>
    <w:rsid w:val="001523EA"/>
    <w:rsid w:val="001C5A84"/>
    <w:rsid w:val="002B298D"/>
    <w:rsid w:val="00357CB3"/>
    <w:rsid w:val="00461CFF"/>
    <w:rsid w:val="00471EAC"/>
    <w:rsid w:val="00485D66"/>
    <w:rsid w:val="004934ED"/>
    <w:rsid w:val="004C1B88"/>
    <w:rsid w:val="004C6B43"/>
    <w:rsid w:val="00535FBD"/>
    <w:rsid w:val="00552238"/>
    <w:rsid w:val="0056790C"/>
    <w:rsid w:val="00577269"/>
    <w:rsid w:val="0058024A"/>
    <w:rsid w:val="006120B2"/>
    <w:rsid w:val="006E47E3"/>
    <w:rsid w:val="00720BEF"/>
    <w:rsid w:val="0073285F"/>
    <w:rsid w:val="00737A2D"/>
    <w:rsid w:val="00766B1F"/>
    <w:rsid w:val="00875D1C"/>
    <w:rsid w:val="0098511C"/>
    <w:rsid w:val="00A56B13"/>
    <w:rsid w:val="00C072A5"/>
    <w:rsid w:val="00C95D85"/>
    <w:rsid w:val="00CC70A3"/>
    <w:rsid w:val="00CE6067"/>
    <w:rsid w:val="00D111FB"/>
    <w:rsid w:val="00DA4446"/>
    <w:rsid w:val="00E542EB"/>
    <w:rsid w:val="00F30CD2"/>
    <w:rsid w:val="0D99DE11"/>
    <w:rsid w:val="18947A3B"/>
    <w:rsid w:val="18A4E560"/>
    <w:rsid w:val="29A66F58"/>
    <w:rsid w:val="2A8ABCE1"/>
    <w:rsid w:val="31CA3AAC"/>
    <w:rsid w:val="32D4C297"/>
    <w:rsid w:val="33CEA1E1"/>
    <w:rsid w:val="44157699"/>
    <w:rsid w:val="46FBE8FD"/>
    <w:rsid w:val="47EA9A89"/>
    <w:rsid w:val="500AFCFD"/>
    <w:rsid w:val="621DAF1F"/>
    <w:rsid w:val="6D4F885B"/>
    <w:rsid w:val="71EAFEAC"/>
    <w:rsid w:val="741B6258"/>
    <w:rsid w:val="7935A5B1"/>
    <w:rsid w:val="7BF6F051"/>
    <w:rsid w:val="7E8A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FB5441"/>
  <w15:chartTrackingRefBased/>
  <w15:docId w15:val="{97F3DC5C-EA37-4531-B28F-B3C8C316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6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0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0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0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60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helpdesk@rvc.ac.uk" TargetMode="External"/><Relationship Id="R6a1271c5698642e0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F376723B9F64F8FCA4CEB01758263" ma:contentTypeVersion="6" ma:contentTypeDescription="Create a new document." ma:contentTypeScope="" ma:versionID="b769d83ec5bd7c4fde9a4c3422393d79">
  <xsd:schema xmlns:xsd="http://www.w3.org/2001/XMLSchema" xmlns:xs="http://www.w3.org/2001/XMLSchema" xmlns:p="http://schemas.microsoft.com/office/2006/metadata/properties" xmlns:ns2="8d559b88-55a7-4f05-92e8-3b69b8c86782" xmlns:ns3="95d64d76-d893-4d3e-a3e1-cd17a6160af8" targetNamespace="http://schemas.microsoft.com/office/2006/metadata/properties" ma:root="true" ma:fieldsID="0b01a91a4bfa54233704080a23d89cee" ns2:_="" ns3:_="">
    <xsd:import namespace="8d559b88-55a7-4f05-92e8-3b69b8c86782"/>
    <xsd:import namespace="95d64d76-d893-4d3e-a3e1-cd17a6160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59b88-55a7-4f05-92e8-3b69b8c86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64d76-d893-4d3e-a3e1-cd17a6160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B76ABC-742B-4D4A-A094-31D1B8467529}">
  <ds:schemaRefs>
    <ds:schemaRef ds:uri="95d64d76-d893-4d3e-a3e1-cd17a6160af8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d559b88-55a7-4f05-92e8-3b69b8c8678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AED72C-0B9D-4A6E-B1AD-2C77BDFA6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59b88-55a7-4f05-92e8-3b69b8c86782"/>
    <ds:schemaRef ds:uri="95d64d76-d893-4d3e-a3e1-cd17a6160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1495FC-6C10-4623-8D22-A8BFDF0C3C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Maruta</dc:creator>
  <cp:keywords/>
  <dc:description/>
  <cp:lastModifiedBy>Prescott, Rhiannon</cp:lastModifiedBy>
  <cp:revision>2</cp:revision>
  <dcterms:created xsi:type="dcterms:W3CDTF">2018-11-20T15:18:00Z</dcterms:created>
  <dcterms:modified xsi:type="dcterms:W3CDTF">2018-11-20T15:18:00Z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0x010100BFBF376723B9F64F8FCA4CEB01758263</vt:lpwstr>
  </property>
</Properties>
</file>